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36"/>
          <w:szCs w:val="36"/>
          <w:shd w:val="clear" w:color="auto" w:fill="FFFFFF"/>
        </w:rPr>
        <w:t>Родителям</w:t>
      </w:r>
      <w:r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  <w:shd w:val="clear" w:color="auto" w:fill="FFFFFF"/>
        </w:rPr>
        <w:t>о</w:t>
      </w:r>
      <w:r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  <w:shd w:val="clear" w:color="auto" w:fill="FFFFFF"/>
        </w:rPr>
        <w:t>туберкулезе</w:t>
      </w:r>
      <w:r>
        <w:rPr>
          <w:rStyle w:val="apple-converted-space"/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br/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80"/>
        </w:rPr>
        <w:t>Туберкулёз</w:t>
      </w:r>
      <w:r>
        <w:rPr>
          <w:rFonts w:ascii="Arial" w:hAnsi="Arial" w:cs="Arial"/>
          <w:color w:val="000080"/>
        </w:rPr>
        <w:t xml:space="preserve"> относится к инфекционным заболеваниям, вызывается микобактерией туберкулеза. Туберкулёз чаще поражает органы дыхания, но встречаются и внелегочные формы туберкулёза. </w:t>
      </w:r>
      <w:proofErr w:type="gramStart"/>
      <w:r>
        <w:rPr>
          <w:rFonts w:ascii="Arial" w:hAnsi="Arial" w:cs="Arial"/>
          <w:color w:val="000080"/>
        </w:rPr>
        <w:t>Могут поражаться: кожа, лимфатические узлы, кости, почки, глаза, органы брюшной полости, центральная нервная система и т.д.</w:t>
      </w:r>
      <w:proofErr w:type="gramEnd"/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 xml:space="preserve">      С начала 90-х годов констатируется неблагоприятная обстановка по туберкулезу как в России, так и в мире в целом. В 1993 году Всемирная Организация Здравоохранения  (ВОЗ) объявила туберкулез проблемой глобальной опасности. На Земном шаре более 3млн. людей ежегодно умирают от туберкулеза, 1/3 населения Земли </w:t>
      </w:r>
      <w:proofErr w:type="gramStart"/>
      <w:r>
        <w:rPr>
          <w:rFonts w:ascii="Arial" w:hAnsi="Arial" w:cs="Arial"/>
          <w:color w:val="000080"/>
        </w:rPr>
        <w:t>инфицирована</w:t>
      </w:r>
      <w:proofErr w:type="gramEnd"/>
      <w:r>
        <w:rPr>
          <w:rFonts w:ascii="Arial" w:hAnsi="Arial" w:cs="Arial"/>
          <w:color w:val="000080"/>
        </w:rPr>
        <w:t xml:space="preserve"> туберкулезной палочкой, т.е.  являются её носителями.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>       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  туберкулеза, т.к. этот микроб длительно сохраняет свою активность во внешней среде.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> Туберкуле</w:t>
      </w:r>
      <w:proofErr w:type="gramStart"/>
      <w:r>
        <w:rPr>
          <w:rFonts w:ascii="Arial" w:hAnsi="Arial" w:cs="Arial"/>
          <w:color w:val="000080"/>
        </w:rPr>
        <w:t>з-</w:t>
      </w:r>
      <w:proofErr w:type="gramEnd"/>
      <w:r>
        <w:rPr>
          <w:rFonts w:ascii="Arial" w:hAnsi="Arial" w:cs="Arial"/>
          <w:color w:val="000080"/>
        </w:rPr>
        <w:t xml:space="preserve"> это </w:t>
      </w:r>
      <w:proofErr w:type="spellStart"/>
      <w:r>
        <w:rPr>
          <w:rFonts w:ascii="Arial" w:hAnsi="Arial" w:cs="Arial"/>
          <w:color w:val="000080"/>
        </w:rPr>
        <w:t>зооантропоноз</w:t>
      </w:r>
      <w:proofErr w:type="spellEnd"/>
      <w:r>
        <w:rPr>
          <w:rFonts w:ascii="Arial" w:hAnsi="Arial" w:cs="Arial"/>
          <w:color w:val="000080"/>
        </w:rPr>
        <w:t>, поэтому в распространении инфекции могут представлять опасность животные, больные туберкулезом (крупный рогатый скот). Заражение может происходить при приеме в пищу молока, не подвергшегося достаточной термической обработке.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>Основное профилактическое средство от туберкулез</w:t>
      </w:r>
      <w:proofErr w:type="gramStart"/>
      <w:r>
        <w:rPr>
          <w:rFonts w:ascii="Arial" w:hAnsi="Arial" w:cs="Arial"/>
          <w:color w:val="000080"/>
        </w:rPr>
        <w:t>а-</w:t>
      </w:r>
      <w:proofErr w:type="gramEnd"/>
      <w:r>
        <w:rPr>
          <w:rFonts w:ascii="Arial" w:hAnsi="Arial" w:cs="Arial"/>
          <w:color w:val="000080"/>
        </w:rPr>
        <w:t xml:space="preserve"> прививка вакциной БЦЖ. Дети, привитые от туберкулеза, болеют в 15 раз реже и значительно легче, чем </w:t>
      </w:r>
      <w:proofErr w:type="spellStart"/>
      <w:r>
        <w:rPr>
          <w:rFonts w:ascii="Arial" w:hAnsi="Arial" w:cs="Arial"/>
          <w:color w:val="000080"/>
        </w:rPr>
        <w:t>непривитые</w:t>
      </w:r>
      <w:proofErr w:type="spellEnd"/>
      <w:r>
        <w:rPr>
          <w:rFonts w:ascii="Arial" w:hAnsi="Arial" w:cs="Arial"/>
          <w:color w:val="000080"/>
        </w:rPr>
        <w:t>. Прививка проводится на 3-6 день жизни ребенка в роддоме. На месте введения вакцины постепенно возникают воспалительные изменения, может образоваться небольшая язвочка. Это нормальное течение процесс.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ind w:firstLine="54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>Иммунитет сохраняется в течение 5-7 лет, поэтому  в возрасте 7 и 14 лет детям с отрицательной реакцией Манту (т.е. неинфицированным) проводят прививку вакциной БЦЖ повторно.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>         Противопоказаниями для прививки являются  вес ребенка при рождении  менее 2 кг, врожденный первичный иммунодефицит, острые и обострения хронических заболеваний, злокачественные новообразования.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>         Дети с хроническими заболеваниями нуждаются в вакцинации больше, чем здоровые, т.к. течение любых инфекций, в том числе туберкулеза у таких детей чаще всего тяжелое, с осложнениями.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000080"/>
        </w:rPr>
        <w:t>        При впервые выявленной положительной пробе Манту необходима консультация фтизиатра.</w:t>
      </w:r>
    </w:p>
    <w:p w:rsidR="006644E1" w:rsidRDefault="006644E1" w:rsidP="006644E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  <w:shd w:val="clear" w:color="auto" w:fill="FFFFFF"/>
        </w:rPr>
        <w:t>Родителям</w:t>
      </w:r>
      <w:r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  <w:shd w:val="clear" w:color="auto" w:fill="FFFFFF"/>
        </w:rPr>
        <w:t>о</w:t>
      </w:r>
      <w:r>
        <w:rPr>
          <w:rStyle w:val="apple-converted-space"/>
          <w:rFonts w:ascii="Arial" w:hAnsi="Arial" w:cs="Arial"/>
          <w:color w:val="FF0000"/>
          <w:sz w:val="36"/>
          <w:szCs w:val="36"/>
          <w:shd w:val="clear" w:color="auto" w:fill="FFFFFF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  <w:shd w:val="clear" w:color="auto" w:fill="FFFFFF"/>
        </w:rPr>
        <w:t>туберкулезе</w:t>
      </w:r>
      <w:r>
        <w:rPr>
          <w:rStyle w:val="apple-converted-space"/>
          <w:rFonts w:ascii="Arial" w:hAnsi="Arial" w:cs="Arial"/>
          <w:b/>
          <w:bCs/>
          <w:color w:val="FF0000"/>
          <w:sz w:val="72"/>
          <w:szCs w:val="72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72"/>
          <w:szCs w:val="72"/>
          <w:shd w:val="clear" w:color="auto" w:fill="FFFFFF"/>
        </w:rPr>
        <w:br/>
      </w:r>
    </w:p>
    <w:p w:rsidR="006644E1" w:rsidRDefault="006644E1" w:rsidP="006644E1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33CC"/>
        </w:rPr>
        <w:t>Возбудителем туберкулеза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33CC"/>
        </w:rPr>
        <w:t>являются микобактерии туберкулеза. Наибольшее значение для человека имеют человеческий и бычий типы микобактерий. Источником заражения в большинстве случаев становится больной туберкулезом человек или, значительно реже, больное животное, обычно корова, которая передает инфекцию через молоко.</w:t>
      </w:r>
      <w:r>
        <w:rPr>
          <w:rStyle w:val="apple-converted-space"/>
          <w:rFonts w:ascii="Arial" w:hAnsi="Arial" w:cs="Arial"/>
          <w:b/>
          <w:bCs/>
          <w:color w:val="0033CC"/>
        </w:rPr>
        <w:t> </w:t>
      </w:r>
      <w:r>
        <w:rPr>
          <w:rStyle w:val="a4"/>
          <w:rFonts w:ascii="Arial" w:hAnsi="Arial" w:cs="Arial"/>
          <w:color w:val="0033CC"/>
        </w:rPr>
        <w:t>Возбудитель туберкулеза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33CC"/>
        </w:rPr>
        <w:t>проникает в организм человека чаще воздушно-капельным путем. Входными воротами инфекции могут также быть слизистая оболочка рта, миндалины, слизистая оболочка кишечника, реже другие органы. Соответственно этому первичный очаг имеет различную локализацию, но чаще обнаруживается в легких.</w:t>
      </w:r>
      <w:r>
        <w:rPr>
          <w:rStyle w:val="apple-converted-space"/>
          <w:rFonts w:ascii="Arial" w:hAnsi="Arial" w:cs="Arial"/>
          <w:b/>
          <w:bCs/>
          <w:color w:val="0033CC"/>
        </w:rPr>
        <w:t> </w:t>
      </w:r>
      <w:r>
        <w:rPr>
          <w:rStyle w:val="a4"/>
          <w:rFonts w:ascii="Arial" w:hAnsi="Arial" w:cs="Arial"/>
          <w:color w:val="0033CC"/>
        </w:rPr>
        <w:t>Внутриутробное заражение туберкулезом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33CC"/>
        </w:rPr>
        <w:t xml:space="preserve">возможно при специфическом </w:t>
      </w:r>
      <w:r>
        <w:rPr>
          <w:rFonts w:ascii="Arial" w:hAnsi="Arial" w:cs="Arial"/>
          <w:color w:val="0033CC"/>
        </w:rPr>
        <w:lastRenderedPageBreak/>
        <w:t>поражении плаценты у тяжело больной женщины, но чаще заражение плода происходит в момент родов при заглатывании или аспирации инфицированных околоплодных вод.</w:t>
      </w:r>
      <w:r>
        <w:rPr>
          <w:rStyle w:val="apple-converted-space"/>
          <w:rFonts w:ascii="Arial" w:hAnsi="Arial" w:cs="Arial"/>
          <w:b/>
          <w:bCs/>
          <w:color w:val="0033CC"/>
        </w:rPr>
        <w:t> </w:t>
      </w:r>
      <w:r>
        <w:rPr>
          <w:rStyle w:val="a4"/>
          <w:rFonts w:ascii="Arial" w:hAnsi="Arial" w:cs="Arial"/>
          <w:color w:val="0033CC"/>
        </w:rPr>
        <w:t>Течение туберкулеза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33CC"/>
        </w:rPr>
        <w:t>у человека принято разделять на два периода: первичный и вторичный. Первичный туберкулез развертывается в организме, впервые встретившемся с туберкулезным возбудителем, тогда как вторичный туберкулез возникает у лиц, перенесших первичную инфекцию и обладающих определенным противотуберкулезным иммунитетом.</w:t>
      </w:r>
      <w:r>
        <w:rPr>
          <w:rStyle w:val="apple-converted-space"/>
          <w:rFonts w:ascii="Arial" w:hAnsi="Arial" w:cs="Arial"/>
          <w:b/>
          <w:bCs/>
          <w:color w:val="0033CC"/>
        </w:rPr>
        <w:t> </w:t>
      </w:r>
      <w:r>
        <w:rPr>
          <w:rStyle w:val="a4"/>
          <w:rFonts w:ascii="Arial" w:hAnsi="Arial" w:cs="Arial"/>
          <w:color w:val="0033CC"/>
        </w:rPr>
        <w:t>Первичный туберкулез</w:t>
      </w:r>
      <w:r>
        <w:rPr>
          <w:rFonts w:ascii="Arial" w:hAnsi="Arial" w:cs="Arial"/>
          <w:color w:val="0033CC"/>
        </w:rPr>
        <w:t>, к которому относятся основные клинические формы туберкулеза у детей, характеризуется наклонностью к генерализации инфекции, ее распространению преимущественно лимфогематогенным путем с образованием внелегочных очагов, поражению лимфатических узлов. Помимо этого, наблюдается высокая чувствительность органов и тканей организма к микобактериям туберкулеза и продуктам их распада и связанная с этим наклонность к аллергическим воспалительным реакциям. У детей грудного и раннего возраста перечисленные особенности первичной туберкулезной инфекции проявляются особенно ярко, что подчас определяет тяжесть заболевания.</w:t>
      </w:r>
      <w:r>
        <w:rPr>
          <w:rStyle w:val="apple-converted-space"/>
          <w:rFonts w:ascii="Arial" w:hAnsi="Arial" w:cs="Arial"/>
          <w:b/>
          <w:bCs/>
          <w:color w:val="0033CC"/>
        </w:rPr>
        <w:t> </w:t>
      </w:r>
      <w:r>
        <w:rPr>
          <w:rStyle w:val="a4"/>
          <w:rFonts w:ascii="Arial" w:hAnsi="Arial" w:cs="Arial"/>
          <w:color w:val="0033CC"/>
        </w:rPr>
        <w:t>В дошкольном и особенно школьном возрасте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33CC"/>
        </w:rPr>
        <w:t xml:space="preserve">первичный туберкулез протекает благоприятно, генерализация процесса и тяжелые формы наблюдаются редко, и на первый план, особенно в настоящее время, выступают так называемые мало выраженные формы </w:t>
      </w:r>
      <w:proofErr w:type="spellStart"/>
      <w:r>
        <w:rPr>
          <w:rFonts w:ascii="Arial" w:hAnsi="Arial" w:cs="Arial"/>
          <w:color w:val="0033CC"/>
        </w:rPr>
        <w:t>туберкулеза</w:t>
      </w:r>
      <w:proofErr w:type="gramStart"/>
      <w:r>
        <w:rPr>
          <w:rFonts w:ascii="Arial" w:hAnsi="Arial" w:cs="Arial"/>
          <w:color w:val="0033CC"/>
        </w:rPr>
        <w:t>.</w:t>
      </w:r>
      <w:r>
        <w:rPr>
          <w:rStyle w:val="a4"/>
          <w:rFonts w:ascii="Arial" w:hAnsi="Arial" w:cs="Arial"/>
          <w:color w:val="0033CC"/>
        </w:rPr>
        <w:t>Н</w:t>
      </w:r>
      <w:proofErr w:type="gramEnd"/>
      <w:r>
        <w:rPr>
          <w:rStyle w:val="a4"/>
          <w:rFonts w:ascii="Arial" w:hAnsi="Arial" w:cs="Arial"/>
          <w:color w:val="0033CC"/>
        </w:rPr>
        <w:t>еблагоприятная</w:t>
      </w:r>
      <w:proofErr w:type="spellEnd"/>
      <w:r>
        <w:rPr>
          <w:rStyle w:val="a4"/>
          <w:rFonts w:ascii="Arial" w:hAnsi="Arial" w:cs="Arial"/>
          <w:color w:val="0033CC"/>
        </w:rPr>
        <w:t xml:space="preserve"> тенденция у детей раннего возраста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33CC"/>
        </w:rPr>
        <w:t>связана с незрелостью защитных механизмов, формирующих противотуберкулезный иммунитет. Однако в последние десятилетия в результате комплексных противотуберкулезных мероприятий (профилактическая вакцинация, раннее выявление и лечение) перечисленные особенности первичного туберкулеза у детей раннего возраста в значительной мере сгладились и проявляются реже. Это нашло отражение в резком улучшении всех эпидемиологических показателей туберкулеза, особенно у детей первых лет жизни.</w:t>
      </w:r>
      <w:r>
        <w:rPr>
          <w:rStyle w:val="apple-converted-space"/>
          <w:rFonts w:ascii="Arial" w:hAnsi="Arial" w:cs="Arial"/>
          <w:b/>
          <w:bCs/>
          <w:color w:val="0033CC"/>
        </w:rPr>
        <w:t> </w:t>
      </w:r>
      <w:r>
        <w:rPr>
          <w:rStyle w:val="a4"/>
          <w:rFonts w:ascii="Arial" w:hAnsi="Arial" w:cs="Arial"/>
          <w:color w:val="0033CC"/>
        </w:rPr>
        <w:t>Дети, больные активным туберкулезом</w:t>
      </w:r>
      <w:r>
        <w:rPr>
          <w:rFonts w:ascii="Arial" w:hAnsi="Arial" w:cs="Arial"/>
          <w:color w:val="0033CC"/>
        </w:rPr>
        <w:t>, должны лечиться в специализированном стационаре, санатории, а затем в санаторных детских учреждениях вплоть до полного выздоровления.</w:t>
      </w:r>
      <w:r>
        <w:rPr>
          <w:rStyle w:val="apple-converted-space"/>
          <w:rFonts w:ascii="Arial" w:hAnsi="Arial" w:cs="Arial"/>
          <w:color w:val="0033CC"/>
        </w:rPr>
        <w:t> </w:t>
      </w:r>
      <w:r>
        <w:rPr>
          <w:rFonts w:ascii="Arial" w:hAnsi="Arial" w:cs="Arial"/>
          <w:color w:val="0033CC"/>
        </w:rPr>
        <w:t xml:space="preserve">Все специальные методы лечения проводятся при обеспечении гигиенодиетического режима (лечение воздухом и солнцем, рациональное питание, водные процедуры с развитием гигиенических навыков, оптимальный режим и </w:t>
      </w:r>
      <w:proofErr w:type="spellStart"/>
      <w:r>
        <w:rPr>
          <w:rFonts w:ascii="Arial" w:hAnsi="Arial" w:cs="Arial"/>
          <w:color w:val="0033CC"/>
        </w:rPr>
        <w:t>воспитательно</w:t>
      </w:r>
      <w:proofErr w:type="spellEnd"/>
      <w:r>
        <w:rPr>
          <w:rFonts w:ascii="Arial" w:hAnsi="Arial" w:cs="Arial"/>
          <w:color w:val="0033CC"/>
        </w:rPr>
        <w:t>-педагогическая работа)</w:t>
      </w:r>
      <w:proofErr w:type="gramStart"/>
      <w:r>
        <w:rPr>
          <w:rFonts w:ascii="Arial" w:hAnsi="Arial" w:cs="Arial"/>
          <w:color w:val="0033CC"/>
        </w:rPr>
        <w:t>.А</w:t>
      </w:r>
      <w:proofErr w:type="gramEnd"/>
      <w:r>
        <w:rPr>
          <w:rFonts w:ascii="Arial" w:hAnsi="Arial" w:cs="Arial"/>
          <w:color w:val="0033CC"/>
        </w:rPr>
        <w:t xml:space="preserve">нтибактериальная терапия с момента открытия и введения в клиническую практику в конце 1943 г. стрептомицина прочно заняла ведущее место в лечении туберкулеза. За 40 лет антибактериальной терапии туберкулеза арсенал </w:t>
      </w:r>
      <w:proofErr w:type="spellStart"/>
      <w:r>
        <w:rPr>
          <w:rFonts w:ascii="Arial" w:hAnsi="Arial" w:cs="Arial"/>
          <w:color w:val="0033CC"/>
        </w:rPr>
        <w:t>туберкулостатических</w:t>
      </w:r>
      <w:proofErr w:type="spellEnd"/>
      <w:r>
        <w:rPr>
          <w:rFonts w:ascii="Arial" w:hAnsi="Arial" w:cs="Arial"/>
          <w:color w:val="0033CC"/>
        </w:rPr>
        <w:t xml:space="preserve"> препаратов пополнился многими высокоактивными антибиотиками и химиотерапевтическими средствами. Это позволяет применять различные их комбинации с учетом формы и тяжести болезни» возраста больного, этапа лечения и переносимости препаратов, что значительно  расширяет возможности антибактериальной терапии туберкулеза. Общий курс лечения составляет 1-1.5 года</w:t>
      </w:r>
      <w:r>
        <w:rPr>
          <w:rFonts w:ascii="Arial" w:hAnsi="Arial" w:cs="Arial"/>
          <w:color w:val="000000"/>
        </w:rPr>
        <w:t>.</w:t>
      </w:r>
    </w:p>
    <w:p w:rsidR="006644E1" w:rsidRDefault="006644E1" w:rsidP="006644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9900"/>
          <w:sz w:val="36"/>
          <w:szCs w:val="36"/>
        </w:rPr>
        <w:t>ПРОФИЛАКТИКА</w:t>
      </w:r>
      <w:r>
        <w:rPr>
          <w:rStyle w:val="apple-converted-space"/>
          <w:rFonts w:ascii="Arial" w:hAnsi="Arial" w:cs="Arial"/>
          <w:b/>
          <w:bCs/>
          <w:color w:val="009900"/>
          <w:sz w:val="36"/>
          <w:szCs w:val="36"/>
        </w:rPr>
        <w:t> </w:t>
      </w:r>
      <w:r>
        <w:rPr>
          <w:rStyle w:val="a4"/>
          <w:rFonts w:ascii="Arial" w:hAnsi="Arial" w:cs="Arial"/>
          <w:color w:val="FF0000"/>
          <w:sz w:val="36"/>
          <w:szCs w:val="36"/>
        </w:rPr>
        <w:t>туберкулеза</w:t>
      </w:r>
      <w:r>
        <w:rPr>
          <w:rStyle w:val="apple-converted-space"/>
          <w:rFonts w:ascii="Arial" w:hAnsi="Arial" w:cs="Arial"/>
          <w:color w:val="009900"/>
          <w:sz w:val="52"/>
          <w:szCs w:val="52"/>
        </w:rPr>
        <w:t> </w:t>
      </w:r>
      <w:bookmarkStart w:id="0" w:name="_GoBack"/>
      <w:bookmarkEnd w:id="0"/>
    </w:p>
    <w:p w:rsidR="006644E1" w:rsidRDefault="006644E1" w:rsidP="006644E1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Arial" w:hAnsi="Arial" w:cs="Arial"/>
          <w:color w:val="7030A0"/>
        </w:rPr>
        <w:t xml:space="preserve">Различают защиту ребенка от заражения (экспозиционная профилактика) и повышение сопротивляемости организма в отношении туберкулезной инфекции (диспозиционная профилактика). Ребенка нужно защищать от </w:t>
      </w:r>
      <w:proofErr w:type="gramStart"/>
      <w:r>
        <w:rPr>
          <w:rFonts w:ascii="Arial" w:hAnsi="Arial" w:cs="Arial"/>
          <w:color w:val="7030A0"/>
        </w:rPr>
        <w:t>заражения</w:t>
      </w:r>
      <w:proofErr w:type="gramEnd"/>
      <w:r>
        <w:rPr>
          <w:rFonts w:ascii="Arial" w:hAnsi="Arial" w:cs="Arial"/>
          <w:color w:val="7030A0"/>
        </w:rPr>
        <w:t xml:space="preserve"> прежде всего в очагах инфекции (оздоровление очагов, изоляция, дезинфекция, санитарно-просветительная работа и т. д.). Проводится ряд общегосударственных мероприятий: улучшение квартирных и бытовых условий семей, где имеется туберкулезный больной, бесплатное анти бактериальное лечение и т. д. В детских </w:t>
      </w:r>
      <w:r>
        <w:rPr>
          <w:rFonts w:ascii="Arial" w:hAnsi="Arial" w:cs="Arial"/>
          <w:color w:val="7030A0"/>
        </w:rPr>
        <w:lastRenderedPageBreak/>
        <w:t>учреждениях весь персонал систематически проверяется на туберкулез.</w:t>
      </w:r>
      <w:r>
        <w:rPr>
          <w:rFonts w:ascii="Arial" w:hAnsi="Arial" w:cs="Arial"/>
          <w:color w:val="7030A0"/>
        </w:rPr>
        <w:br/>
        <w:t>Диспозиционная профилактика предусматривает широкие оздоровительные мероприятия у детей всех возрастов (закаливание, физическая культура и спорт и т. д.).</w:t>
      </w:r>
      <w:r>
        <w:rPr>
          <w:rStyle w:val="apple-converted-space"/>
          <w:rFonts w:ascii="Arial" w:hAnsi="Arial" w:cs="Arial"/>
          <w:b/>
          <w:bCs/>
          <w:color w:val="7030A0"/>
        </w:rPr>
        <w:t> </w:t>
      </w:r>
      <w:r>
        <w:rPr>
          <w:rStyle w:val="a4"/>
          <w:rFonts w:ascii="Arial" w:hAnsi="Arial" w:cs="Arial"/>
          <w:color w:val="7030A0"/>
        </w:rPr>
        <w:t>Особое значение имеет специфическая внутрикожная вакцинация и ревакцинация БЦЖ новорожденных и не инфицированных туберкулезом детей в 1-м и 8-м или в 1, 5 и 10-м классах в зависимости от эпидемической ситуации.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</w:rPr>
        <w:t xml:space="preserve">Другим методом предупреждения туберкулеза является </w:t>
      </w:r>
      <w:proofErr w:type="spellStart"/>
      <w:r>
        <w:rPr>
          <w:rFonts w:ascii="Arial" w:hAnsi="Arial" w:cs="Arial"/>
          <w:color w:val="7030A0"/>
        </w:rPr>
        <w:t>химиопрофилактика</w:t>
      </w:r>
      <w:proofErr w:type="spellEnd"/>
      <w:r>
        <w:rPr>
          <w:rFonts w:ascii="Arial" w:hAnsi="Arial" w:cs="Arial"/>
          <w:color w:val="7030A0"/>
        </w:rPr>
        <w:t xml:space="preserve">, которая разделяется на первичную (введение </w:t>
      </w:r>
      <w:proofErr w:type="spellStart"/>
      <w:r>
        <w:rPr>
          <w:rFonts w:ascii="Arial" w:hAnsi="Arial" w:cs="Arial"/>
          <w:color w:val="7030A0"/>
        </w:rPr>
        <w:t>туберкулостатических</w:t>
      </w:r>
      <w:proofErr w:type="spellEnd"/>
      <w:r>
        <w:rPr>
          <w:rFonts w:ascii="Arial" w:hAnsi="Arial" w:cs="Arial"/>
          <w:color w:val="7030A0"/>
        </w:rPr>
        <w:t xml:space="preserve"> препаратов здоровым, неинфицированным детям) и вторичную (введение тех же препаратов здоровым, но инфицированным туберкулезом лицам </w:t>
      </w:r>
      <w:proofErr w:type="gramStart"/>
      <w:r>
        <w:rPr>
          <w:rFonts w:ascii="Arial" w:hAnsi="Arial" w:cs="Arial"/>
          <w:color w:val="7030A0"/>
        </w:rPr>
        <w:t>-д</w:t>
      </w:r>
      <w:proofErr w:type="gramEnd"/>
      <w:r>
        <w:rPr>
          <w:rFonts w:ascii="Arial" w:hAnsi="Arial" w:cs="Arial"/>
          <w:color w:val="7030A0"/>
        </w:rPr>
        <w:t xml:space="preserve">етям с большой реакцией Манту). Что предотвращает заболевание туберкулезом детей, находящихся в бациллярном окружении. Вторичная </w:t>
      </w:r>
      <w:proofErr w:type="spellStart"/>
      <w:r>
        <w:rPr>
          <w:rFonts w:ascii="Arial" w:hAnsi="Arial" w:cs="Arial"/>
          <w:color w:val="7030A0"/>
        </w:rPr>
        <w:t>химиопрофилактика</w:t>
      </w:r>
      <w:proofErr w:type="spellEnd"/>
      <w:r>
        <w:rPr>
          <w:rFonts w:ascii="Arial" w:hAnsi="Arial" w:cs="Arial"/>
          <w:color w:val="7030A0"/>
        </w:rPr>
        <w:t xml:space="preserve"> применяется у детей из групп повышенного риска по туберкулезу: дети из туберкулезного окружения, с большой реакцией Манту, после инфекционных заболеваний, с </w:t>
      </w:r>
      <w:proofErr w:type="spellStart"/>
      <w:r>
        <w:rPr>
          <w:rFonts w:ascii="Arial" w:hAnsi="Arial" w:cs="Arial"/>
          <w:color w:val="7030A0"/>
        </w:rPr>
        <w:t>гиперергическими</w:t>
      </w:r>
      <w:proofErr w:type="spellEnd"/>
      <w:r>
        <w:rPr>
          <w:rFonts w:ascii="Arial" w:hAnsi="Arial" w:cs="Arial"/>
          <w:color w:val="7030A0"/>
        </w:rPr>
        <w:t xml:space="preserve"> реакциями на пробу Манту и т. д</w:t>
      </w:r>
    </w:p>
    <w:p w:rsidR="00750531" w:rsidRDefault="006644E1"/>
    <w:sectPr w:rsidR="0075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E1"/>
    <w:rsid w:val="006644E1"/>
    <w:rsid w:val="006A216A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4E1"/>
    <w:rPr>
      <w:b/>
      <w:bCs/>
    </w:rPr>
  </w:style>
  <w:style w:type="character" w:customStyle="1" w:styleId="apple-converted-space">
    <w:name w:val="apple-converted-space"/>
    <w:basedOn w:val="a0"/>
    <w:rsid w:val="006644E1"/>
  </w:style>
  <w:style w:type="paragraph" w:styleId="a5">
    <w:name w:val="Balloon Text"/>
    <w:basedOn w:val="a"/>
    <w:link w:val="a6"/>
    <w:uiPriority w:val="99"/>
    <w:semiHidden/>
    <w:unhideWhenUsed/>
    <w:rsid w:val="006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4E1"/>
    <w:rPr>
      <w:b/>
      <w:bCs/>
    </w:rPr>
  </w:style>
  <w:style w:type="character" w:customStyle="1" w:styleId="apple-converted-space">
    <w:name w:val="apple-converted-space"/>
    <w:basedOn w:val="a0"/>
    <w:rsid w:val="006644E1"/>
  </w:style>
  <w:style w:type="paragraph" w:styleId="a5">
    <w:name w:val="Balloon Text"/>
    <w:basedOn w:val="a"/>
    <w:link w:val="a6"/>
    <w:uiPriority w:val="99"/>
    <w:semiHidden/>
    <w:unhideWhenUsed/>
    <w:rsid w:val="0066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2014-04-04T14:45:00Z</dcterms:created>
  <dcterms:modified xsi:type="dcterms:W3CDTF">2014-04-04T14:46:00Z</dcterms:modified>
</cp:coreProperties>
</file>