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7F" w:rsidRDefault="00D22CB5">
      <w:pPr>
        <w:rPr>
          <w:rFonts w:ascii="Times New Roman" w:hAnsi="Times New Roman" w:cs="Times New Roman"/>
          <w:b/>
          <w:sz w:val="28"/>
          <w:szCs w:val="28"/>
        </w:rPr>
      </w:pPr>
      <w:r w:rsidRPr="00D22CB5">
        <w:rPr>
          <w:b/>
        </w:rPr>
        <w:t xml:space="preserve">                    </w:t>
      </w:r>
      <w:r w:rsidR="0015672A">
        <w:rPr>
          <w:b/>
        </w:rPr>
        <w:t xml:space="preserve">                                                                  </w:t>
      </w:r>
      <w:r w:rsidRPr="00D22CB5">
        <w:rPr>
          <w:b/>
        </w:rPr>
        <w:t xml:space="preserve">    </w:t>
      </w:r>
      <w:r w:rsidRPr="00D22CB5">
        <w:rPr>
          <w:rFonts w:ascii="Times New Roman" w:hAnsi="Times New Roman" w:cs="Times New Roman"/>
          <w:b/>
          <w:sz w:val="28"/>
          <w:szCs w:val="28"/>
        </w:rPr>
        <w:t xml:space="preserve">МЕРЫ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CB5">
        <w:rPr>
          <w:rFonts w:ascii="Times New Roman" w:hAnsi="Times New Roman" w:cs="Times New Roman"/>
          <w:b/>
          <w:sz w:val="28"/>
          <w:szCs w:val="28"/>
        </w:rPr>
        <w:t>СОЦИАЛЬНОЙ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D7F">
        <w:rPr>
          <w:rFonts w:ascii="Times New Roman" w:hAnsi="Times New Roman" w:cs="Times New Roman"/>
          <w:b/>
          <w:sz w:val="28"/>
          <w:szCs w:val="28"/>
        </w:rPr>
        <w:t xml:space="preserve"> ПОДДЕРЖКИ</w:t>
      </w:r>
    </w:p>
    <w:p w:rsidR="00DE7D7F" w:rsidRPr="0015672A" w:rsidRDefault="00DE7D7F">
      <w:pPr>
        <w:rPr>
          <w:rFonts w:ascii="Times New Roman" w:hAnsi="Times New Roman" w:cs="Times New Roman"/>
          <w:b/>
          <w:sz w:val="28"/>
          <w:szCs w:val="28"/>
        </w:rPr>
      </w:pPr>
      <w:r w:rsidRPr="0015672A">
        <w:rPr>
          <w:rFonts w:ascii="Times New Roman" w:hAnsi="Times New Roman" w:cs="Times New Roman"/>
          <w:b/>
          <w:sz w:val="28"/>
          <w:szCs w:val="28"/>
        </w:rPr>
        <w:t xml:space="preserve">НА ОСНОВАНИИ постановления Правительства Нижегородской области от 15.02.2007г № 45 «О компенсации части родительской платы за содержание ребенка в ДОУ» предоставляется компенсация части родительской платы </w:t>
      </w:r>
    </w:p>
    <w:p w:rsidR="00DE7D7F" w:rsidRPr="0015672A" w:rsidRDefault="00DE7D7F">
      <w:pPr>
        <w:rPr>
          <w:rFonts w:ascii="Times New Roman" w:hAnsi="Times New Roman" w:cs="Times New Roman"/>
          <w:b/>
          <w:sz w:val="28"/>
          <w:szCs w:val="28"/>
        </w:rPr>
      </w:pPr>
      <w:r w:rsidRPr="0015672A">
        <w:rPr>
          <w:rFonts w:ascii="Times New Roman" w:hAnsi="Times New Roman" w:cs="Times New Roman"/>
          <w:b/>
          <w:sz w:val="28"/>
          <w:szCs w:val="28"/>
        </w:rPr>
        <w:t>На первого ребенка - 20%</w:t>
      </w:r>
    </w:p>
    <w:p w:rsidR="00DE7D7F" w:rsidRPr="0015672A" w:rsidRDefault="00DE7D7F">
      <w:pPr>
        <w:rPr>
          <w:rFonts w:ascii="Times New Roman" w:hAnsi="Times New Roman" w:cs="Times New Roman"/>
          <w:b/>
          <w:sz w:val="28"/>
          <w:szCs w:val="28"/>
        </w:rPr>
      </w:pPr>
      <w:r w:rsidRPr="0015672A">
        <w:rPr>
          <w:rFonts w:ascii="Times New Roman" w:hAnsi="Times New Roman" w:cs="Times New Roman"/>
          <w:b/>
          <w:sz w:val="28"/>
          <w:szCs w:val="28"/>
        </w:rPr>
        <w:t>На второго   - 50%</w:t>
      </w:r>
    </w:p>
    <w:p w:rsidR="00DE7D7F" w:rsidRPr="0015672A" w:rsidRDefault="00DE7D7F">
      <w:pPr>
        <w:rPr>
          <w:rFonts w:ascii="Times New Roman" w:hAnsi="Times New Roman" w:cs="Times New Roman"/>
          <w:b/>
          <w:sz w:val="28"/>
          <w:szCs w:val="28"/>
        </w:rPr>
      </w:pPr>
      <w:r w:rsidRPr="0015672A">
        <w:rPr>
          <w:rFonts w:ascii="Times New Roman" w:hAnsi="Times New Roman" w:cs="Times New Roman"/>
          <w:b/>
          <w:sz w:val="28"/>
          <w:szCs w:val="28"/>
        </w:rPr>
        <w:t>На третьего  - 70%</w:t>
      </w:r>
    </w:p>
    <w:p w:rsidR="00DE7D7F" w:rsidRPr="0015672A" w:rsidRDefault="00DE7D7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72A">
        <w:rPr>
          <w:rFonts w:ascii="Times New Roman" w:hAnsi="Times New Roman" w:cs="Times New Roman"/>
          <w:b/>
          <w:sz w:val="28"/>
          <w:szCs w:val="28"/>
          <w:u w:val="single"/>
        </w:rPr>
        <w:t>Право на льготу имеют следующие категории родителей:</w:t>
      </w:r>
    </w:p>
    <w:p w:rsidR="00DE7D7F" w:rsidRPr="0015672A" w:rsidRDefault="00DE7D7F">
      <w:pPr>
        <w:rPr>
          <w:rFonts w:ascii="Times New Roman" w:hAnsi="Times New Roman" w:cs="Times New Roman"/>
          <w:b/>
          <w:sz w:val="28"/>
          <w:szCs w:val="28"/>
        </w:rPr>
      </w:pPr>
      <w:r w:rsidRPr="0015672A">
        <w:rPr>
          <w:rFonts w:ascii="Times New Roman" w:hAnsi="Times New Roman" w:cs="Times New Roman"/>
          <w:b/>
          <w:sz w:val="28"/>
          <w:szCs w:val="28"/>
        </w:rPr>
        <w:t>-многодетная семья /при наличии документов/</w:t>
      </w:r>
    </w:p>
    <w:p w:rsidR="00DE7D7F" w:rsidRPr="0015672A" w:rsidRDefault="00DE7D7F">
      <w:pPr>
        <w:rPr>
          <w:rFonts w:ascii="Times New Roman" w:hAnsi="Times New Roman" w:cs="Times New Roman"/>
          <w:b/>
          <w:sz w:val="28"/>
          <w:szCs w:val="28"/>
        </w:rPr>
      </w:pPr>
      <w:r w:rsidRPr="0015672A">
        <w:rPr>
          <w:rFonts w:ascii="Times New Roman" w:hAnsi="Times New Roman" w:cs="Times New Roman"/>
          <w:b/>
          <w:sz w:val="28"/>
          <w:szCs w:val="28"/>
        </w:rPr>
        <w:t>-2-ое детей посещают ДОУ</w:t>
      </w:r>
    </w:p>
    <w:p w:rsidR="00DE7D7F" w:rsidRPr="0015672A" w:rsidRDefault="00DE7D7F">
      <w:pPr>
        <w:rPr>
          <w:rFonts w:ascii="Times New Roman" w:hAnsi="Times New Roman" w:cs="Times New Roman"/>
          <w:b/>
          <w:sz w:val="28"/>
          <w:szCs w:val="28"/>
        </w:rPr>
      </w:pPr>
      <w:r w:rsidRPr="0015672A">
        <w:rPr>
          <w:rFonts w:ascii="Times New Roman" w:hAnsi="Times New Roman" w:cs="Times New Roman"/>
          <w:b/>
          <w:sz w:val="28"/>
          <w:szCs w:val="28"/>
        </w:rPr>
        <w:t>-малообеспеченные / при наличии справки из органов соцзащиты»</w:t>
      </w:r>
    </w:p>
    <w:p w:rsidR="0015672A" w:rsidRPr="0015672A" w:rsidRDefault="00DE7D7F">
      <w:pPr>
        <w:rPr>
          <w:rFonts w:ascii="Times New Roman" w:hAnsi="Times New Roman" w:cs="Times New Roman"/>
          <w:b/>
          <w:sz w:val="28"/>
          <w:szCs w:val="28"/>
        </w:rPr>
      </w:pPr>
      <w:r w:rsidRPr="0015672A">
        <w:rPr>
          <w:rFonts w:ascii="Times New Roman" w:hAnsi="Times New Roman" w:cs="Times New Roman"/>
          <w:b/>
          <w:sz w:val="28"/>
          <w:szCs w:val="28"/>
        </w:rPr>
        <w:t xml:space="preserve">- родители-инвалиды 1-2 группы </w:t>
      </w:r>
      <w:r w:rsidR="0015672A" w:rsidRPr="0015672A">
        <w:rPr>
          <w:rFonts w:ascii="Times New Roman" w:hAnsi="Times New Roman" w:cs="Times New Roman"/>
          <w:b/>
          <w:sz w:val="28"/>
          <w:szCs w:val="28"/>
        </w:rPr>
        <w:t>/</w:t>
      </w:r>
      <w:r w:rsidRPr="0015672A">
        <w:rPr>
          <w:rFonts w:ascii="Times New Roman" w:hAnsi="Times New Roman" w:cs="Times New Roman"/>
          <w:b/>
          <w:sz w:val="28"/>
          <w:szCs w:val="28"/>
        </w:rPr>
        <w:t>при наличии документов</w:t>
      </w:r>
      <w:r w:rsidR="0015672A" w:rsidRPr="0015672A">
        <w:rPr>
          <w:rFonts w:ascii="Times New Roman" w:hAnsi="Times New Roman" w:cs="Times New Roman"/>
          <w:b/>
          <w:sz w:val="28"/>
          <w:szCs w:val="28"/>
        </w:rPr>
        <w:t>/</w:t>
      </w:r>
    </w:p>
    <w:p w:rsidR="0015672A" w:rsidRPr="0015672A" w:rsidRDefault="0015672A">
      <w:pPr>
        <w:rPr>
          <w:rFonts w:ascii="Times New Roman" w:hAnsi="Times New Roman" w:cs="Times New Roman"/>
          <w:b/>
          <w:sz w:val="28"/>
          <w:szCs w:val="28"/>
        </w:rPr>
      </w:pPr>
      <w:r w:rsidRPr="0015672A">
        <w:rPr>
          <w:rFonts w:ascii="Times New Roman" w:hAnsi="Times New Roman" w:cs="Times New Roman"/>
          <w:b/>
          <w:sz w:val="28"/>
          <w:szCs w:val="28"/>
        </w:rPr>
        <w:t xml:space="preserve">Дети-инвалиды /при наличии документов/ </w:t>
      </w:r>
    </w:p>
    <w:p w:rsidR="00DE7D7F" w:rsidRPr="0015672A" w:rsidRDefault="0015672A">
      <w:pPr>
        <w:rPr>
          <w:rFonts w:ascii="Times New Roman" w:hAnsi="Times New Roman" w:cs="Times New Roman"/>
          <w:b/>
          <w:sz w:val="28"/>
          <w:szCs w:val="28"/>
        </w:rPr>
      </w:pPr>
      <w:r w:rsidRPr="0015672A">
        <w:rPr>
          <w:rFonts w:ascii="Times New Roman" w:hAnsi="Times New Roman" w:cs="Times New Roman"/>
          <w:b/>
          <w:sz w:val="28"/>
          <w:szCs w:val="28"/>
        </w:rPr>
        <w:t xml:space="preserve">Согласно </w:t>
      </w:r>
      <w:proofErr w:type="gramStart"/>
      <w:r w:rsidRPr="0015672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5672A">
        <w:rPr>
          <w:rFonts w:ascii="Times New Roman" w:hAnsi="Times New Roman" w:cs="Times New Roman"/>
          <w:b/>
          <w:sz w:val="28"/>
          <w:szCs w:val="28"/>
        </w:rPr>
        <w:t xml:space="preserve"> 3 ст 65 ФЗ от 29декабря 2012года № 273 –ФЗ «Об образовании в Российской Федерации «</w:t>
      </w:r>
    </w:p>
    <w:p w:rsidR="0015672A" w:rsidRDefault="0015672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72A">
        <w:rPr>
          <w:rFonts w:ascii="Times New Roman" w:hAnsi="Times New Roman" w:cs="Times New Roman"/>
          <w:b/>
          <w:sz w:val="28"/>
          <w:szCs w:val="28"/>
        </w:rPr>
        <w:t xml:space="preserve">За присмотр и уход за </w:t>
      </w:r>
      <w:r w:rsidRPr="0015672A">
        <w:rPr>
          <w:rFonts w:ascii="Times New Roman" w:hAnsi="Times New Roman" w:cs="Times New Roman"/>
          <w:b/>
          <w:sz w:val="28"/>
          <w:szCs w:val="28"/>
          <w:u w:val="single"/>
        </w:rPr>
        <w:t>детьми-сиротами</w:t>
      </w:r>
      <w:r w:rsidRPr="0015672A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15672A">
        <w:rPr>
          <w:rFonts w:ascii="Times New Roman" w:hAnsi="Times New Roman" w:cs="Times New Roman"/>
          <w:b/>
          <w:sz w:val="28"/>
          <w:szCs w:val="28"/>
          <w:u w:val="single"/>
        </w:rPr>
        <w:t>детьми оставшимися без попечения родителей</w:t>
      </w:r>
      <w:r w:rsidRPr="0015672A">
        <w:rPr>
          <w:rFonts w:ascii="Times New Roman" w:hAnsi="Times New Roman" w:cs="Times New Roman"/>
          <w:b/>
          <w:sz w:val="28"/>
          <w:szCs w:val="28"/>
        </w:rPr>
        <w:t xml:space="preserve"> обучающимися в государственных и муниципальных образовательных организациях</w:t>
      </w:r>
      <w:proofErr w:type="gramStart"/>
      <w:r w:rsidRPr="0015672A">
        <w:rPr>
          <w:rFonts w:ascii="Times New Roman" w:hAnsi="Times New Roman" w:cs="Times New Roman"/>
          <w:b/>
          <w:sz w:val="28"/>
          <w:szCs w:val="28"/>
        </w:rPr>
        <w:t>,р</w:t>
      </w:r>
      <w:proofErr w:type="gramEnd"/>
      <w:r w:rsidRPr="0015672A">
        <w:rPr>
          <w:rFonts w:ascii="Times New Roman" w:hAnsi="Times New Roman" w:cs="Times New Roman"/>
          <w:b/>
          <w:sz w:val="28"/>
          <w:szCs w:val="28"/>
        </w:rPr>
        <w:t>еализующих программу дошкольного образования,</w:t>
      </w:r>
      <w:r w:rsidRPr="0015672A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РОДИТЕЛЬСКАЯ ПЛАТА НЕ ВЗИМАЕТСЯ </w:t>
      </w:r>
    </w:p>
    <w:p w:rsidR="00CA77C4" w:rsidRDefault="00CA77C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77C4" w:rsidRDefault="00CA77C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77C4" w:rsidRDefault="00CA77C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77C4" w:rsidRPr="0015672A" w:rsidRDefault="00CA77C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3652"/>
        <w:gridCol w:w="1418"/>
        <w:gridCol w:w="1417"/>
        <w:gridCol w:w="1701"/>
        <w:gridCol w:w="1418"/>
        <w:gridCol w:w="1559"/>
        <w:gridCol w:w="1559"/>
      </w:tblGrid>
      <w:tr w:rsidR="0015672A" w:rsidTr="0015672A">
        <w:tc>
          <w:tcPr>
            <w:tcW w:w="3652" w:type="dxa"/>
          </w:tcPr>
          <w:p w:rsidR="0015672A" w:rsidRDefault="001567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5672A" w:rsidRDefault="001567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2012</w:t>
            </w:r>
          </w:p>
        </w:tc>
        <w:tc>
          <w:tcPr>
            <w:tcW w:w="3119" w:type="dxa"/>
            <w:gridSpan w:val="2"/>
          </w:tcPr>
          <w:p w:rsidR="0015672A" w:rsidRDefault="001567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</w:p>
        </w:tc>
        <w:tc>
          <w:tcPr>
            <w:tcW w:w="3118" w:type="dxa"/>
            <w:gridSpan w:val="2"/>
          </w:tcPr>
          <w:p w:rsidR="0015672A" w:rsidRDefault="001567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2014</w:t>
            </w:r>
          </w:p>
        </w:tc>
      </w:tr>
      <w:tr w:rsidR="00CA77C4" w:rsidTr="0015672A">
        <w:tc>
          <w:tcPr>
            <w:tcW w:w="3652" w:type="dxa"/>
          </w:tcPr>
          <w:p w:rsidR="00CA77C4" w:rsidRDefault="00CA77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A77C4" w:rsidRDefault="00CA77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137</w:t>
            </w:r>
          </w:p>
        </w:tc>
        <w:tc>
          <w:tcPr>
            <w:tcW w:w="3119" w:type="dxa"/>
            <w:gridSpan w:val="2"/>
          </w:tcPr>
          <w:p w:rsidR="00CA77C4" w:rsidRDefault="00CA77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3118" w:type="dxa"/>
            <w:gridSpan w:val="2"/>
          </w:tcPr>
          <w:p w:rsidR="00CA77C4" w:rsidRDefault="00CA77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</w:tr>
      <w:tr w:rsidR="0015672A" w:rsidTr="0015672A">
        <w:tc>
          <w:tcPr>
            <w:tcW w:w="3652" w:type="dxa"/>
          </w:tcPr>
          <w:p w:rsidR="0015672A" w:rsidRDefault="001567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20%</w:t>
            </w:r>
          </w:p>
        </w:tc>
        <w:tc>
          <w:tcPr>
            <w:tcW w:w="1418" w:type="dxa"/>
          </w:tcPr>
          <w:p w:rsidR="0015672A" w:rsidRDefault="00CA77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1417" w:type="dxa"/>
          </w:tcPr>
          <w:p w:rsidR="0015672A" w:rsidRDefault="00CA77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72%</w:t>
            </w:r>
          </w:p>
        </w:tc>
        <w:tc>
          <w:tcPr>
            <w:tcW w:w="1701" w:type="dxa"/>
          </w:tcPr>
          <w:p w:rsidR="0015672A" w:rsidRDefault="00976F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1418" w:type="dxa"/>
          </w:tcPr>
          <w:p w:rsidR="0015672A" w:rsidRDefault="00CA77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68.6%</w:t>
            </w:r>
          </w:p>
        </w:tc>
        <w:tc>
          <w:tcPr>
            <w:tcW w:w="1559" w:type="dxa"/>
          </w:tcPr>
          <w:p w:rsidR="0015672A" w:rsidRDefault="00976F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1559" w:type="dxa"/>
          </w:tcPr>
          <w:p w:rsidR="0015672A" w:rsidRDefault="00976F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66%</w:t>
            </w:r>
          </w:p>
        </w:tc>
      </w:tr>
      <w:tr w:rsidR="0015672A" w:rsidTr="0015672A">
        <w:tc>
          <w:tcPr>
            <w:tcW w:w="3652" w:type="dxa"/>
          </w:tcPr>
          <w:p w:rsidR="0015672A" w:rsidRDefault="001567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50%</w:t>
            </w:r>
          </w:p>
        </w:tc>
        <w:tc>
          <w:tcPr>
            <w:tcW w:w="1418" w:type="dxa"/>
          </w:tcPr>
          <w:p w:rsidR="0015672A" w:rsidRDefault="00CA77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15672A" w:rsidRDefault="00CA77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25%</w:t>
            </w:r>
          </w:p>
        </w:tc>
        <w:tc>
          <w:tcPr>
            <w:tcW w:w="1701" w:type="dxa"/>
          </w:tcPr>
          <w:p w:rsidR="0015672A" w:rsidRDefault="00976F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15672A" w:rsidRDefault="00CA77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25.7%</w:t>
            </w:r>
          </w:p>
        </w:tc>
        <w:tc>
          <w:tcPr>
            <w:tcW w:w="1559" w:type="dxa"/>
          </w:tcPr>
          <w:p w:rsidR="0015672A" w:rsidRDefault="00976F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559" w:type="dxa"/>
          </w:tcPr>
          <w:p w:rsidR="0015672A" w:rsidRDefault="00976F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29%</w:t>
            </w:r>
          </w:p>
        </w:tc>
      </w:tr>
      <w:tr w:rsidR="0015672A" w:rsidTr="00CA77C4">
        <w:trPr>
          <w:trHeight w:val="491"/>
        </w:trPr>
        <w:tc>
          <w:tcPr>
            <w:tcW w:w="3652" w:type="dxa"/>
          </w:tcPr>
          <w:p w:rsidR="0015672A" w:rsidRDefault="001567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70%</w:t>
            </w:r>
          </w:p>
        </w:tc>
        <w:tc>
          <w:tcPr>
            <w:tcW w:w="1418" w:type="dxa"/>
          </w:tcPr>
          <w:p w:rsidR="0015672A" w:rsidRDefault="00CA77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5672A" w:rsidRDefault="00CA77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2.2%</w:t>
            </w:r>
          </w:p>
        </w:tc>
        <w:tc>
          <w:tcPr>
            <w:tcW w:w="1701" w:type="dxa"/>
          </w:tcPr>
          <w:p w:rsidR="0015672A" w:rsidRDefault="00976F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15672A" w:rsidRDefault="00CA77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3.6%</w:t>
            </w:r>
          </w:p>
        </w:tc>
        <w:tc>
          <w:tcPr>
            <w:tcW w:w="1559" w:type="dxa"/>
          </w:tcPr>
          <w:p w:rsidR="0015672A" w:rsidRDefault="00976F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15672A" w:rsidRDefault="00976F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3%</w:t>
            </w:r>
          </w:p>
        </w:tc>
      </w:tr>
      <w:tr w:rsidR="00976F08" w:rsidTr="0015672A">
        <w:tc>
          <w:tcPr>
            <w:tcW w:w="3652" w:type="dxa"/>
          </w:tcPr>
          <w:p w:rsidR="00976F08" w:rsidRDefault="00976F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 оплаты</w:t>
            </w:r>
          </w:p>
        </w:tc>
        <w:tc>
          <w:tcPr>
            <w:tcW w:w="1418" w:type="dxa"/>
          </w:tcPr>
          <w:p w:rsidR="00976F08" w:rsidRDefault="00976F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76F08" w:rsidRDefault="00CA77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0.8%</w:t>
            </w:r>
          </w:p>
        </w:tc>
        <w:tc>
          <w:tcPr>
            <w:tcW w:w="1701" w:type="dxa"/>
          </w:tcPr>
          <w:p w:rsidR="00976F08" w:rsidRDefault="00976F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76F08" w:rsidRDefault="00CA77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2,1%</w:t>
            </w:r>
          </w:p>
        </w:tc>
        <w:tc>
          <w:tcPr>
            <w:tcW w:w="1559" w:type="dxa"/>
          </w:tcPr>
          <w:p w:rsidR="00976F08" w:rsidRDefault="00976F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76F08" w:rsidRDefault="00976F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2%</w:t>
            </w:r>
          </w:p>
        </w:tc>
      </w:tr>
      <w:tr w:rsidR="00612FF3" w:rsidTr="00137A01">
        <w:tc>
          <w:tcPr>
            <w:tcW w:w="12724" w:type="dxa"/>
            <w:gridSpan w:val="7"/>
          </w:tcPr>
          <w:p w:rsidR="00612FF3" w:rsidRPr="00612FF3" w:rsidRDefault="00612FF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12FF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  </w:t>
            </w:r>
            <w:r w:rsidRPr="00612FF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меры соц</w:t>
            </w:r>
            <w:proofErr w:type="gramStart"/>
            <w:r w:rsidRPr="00612FF3">
              <w:rPr>
                <w:rFonts w:ascii="Times New Roman" w:hAnsi="Times New Roman" w:cs="Times New Roman"/>
                <w:b/>
                <w:sz w:val="40"/>
                <w:szCs w:val="40"/>
              </w:rPr>
              <w:t>.п</w:t>
            </w:r>
            <w:proofErr w:type="gramEnd"/>
            <w:r w:rsidRPr="00612FF3">
              <w:rPr>
                <w:rFonts w:ascii="Times New Roman" w:hAnsi="Times New Roman" w:cs="Times New Roman"/>
                <w:b/>
                <w:sz w:val="40"/>
                <w:szCs w:val="40"/>
              </w:rPr>
              <w:t>оддержки</w:t>
            </w:r>
          </w:p>
        </w:tc>
      </w:tr>
      <w:tr w:rsidR="00CA77C4" w:rsidTr="0015672A">
        <w:tc>
          <w:tcPr>
            <w:tcW w:w="3652" w:type="dxa"/>
          </w:tcPr>
          <w:p w:rsidR="00CA77C4" w:rsidRDefault="00CA77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малообеспеченные</w:t>
            </w:r>
          </w:p>
        </w:tc>
        <w:tc>
          <w:tcPr>
            <w:tcW w:w="1418" w:type="dxa"/>
          </w:tcPr>
          <w:p w:rsidR="00CA77C4" w:rsidRDefault="00612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CA77C4" w:rsidRDefault="00612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7.3%</w:t>
            </w:r>
          </w:p>
        </w:tc>
        <w:tc>
          <w:tcPr>
            <w:tcW w:w="1701" w:type="dxa"/>
          </w:tcPr>
          <w:p w:rsidR="00CA77C4" w:rsidRDefault="00612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CA77C4" w:rsidRDefault="00CB3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4.4%</w:t>
            </w:r>
          </w:p>
        </w:tc>
        <w:tc>
          <w:tcPr>
            <w:tcW w:w="1559" w:type="dxa"/>
          </w:tcPr>
          <w:p w:rsidR="00CA77C4" w:rsidRDefault="00CA77C4" w:rsidP="00103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A77C4" w:rsidRDefault="00CB3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1.5%</w:t>
            </w:r>
          </w:p>
        </w:tc>
      </w:tr>
      <w:tr w:rsidR="00CA77C4" w:rsidTr="0015672A">
        <w:tc>
          <w:tcPr>
            <w:tcW w:w="3652" w:type="dxa"/>
          </w:tcPr>
          <w:p w:rsidR="00CA77C4" w:rsidRDefault="00CA77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2-ое детей посещают</w:t>
            </w:r>
          </w:p>
        </w:tc>
        <w:tc>
          <w:tcPr>
            <w:tcW w:w="1418" w:type="dxa"/>
          </w:tcPr>
          <w:p w:rsidR="00CA77C4" w:rsidRDefault="00612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CA77C4" w:rsidRDefault="00612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6.6%</w:t>
            </w:r>
          </w:p>
        </w:tc>
        <w:tc>
          <w:tcPr>
            <w:tcW w:w="1701" w:type="dxa"/>
          </w:tcPr>
          <w:p w:rsidR="00CA77C4" w:rsidRDefault="00CB3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CA77C4" w:rsidRDefault="00CB3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5.7%</w:t>
            </w:r>
          </w:p>
        </w:tc>
        <w:tc>
          <w:tcPr>
            <w:tcW w:w="1559" w:type="dxa"/>
          </w:tcPr>
          <w:p w:rsidR="00CA77C4" w:rsidRDefault="00CA77C4" w:rsidP="00103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CA77C4" w:rsidRDefault="00CB3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4.4%</w:t>
            </w:r>
          </w:p>
        </w:tc>
      </w:tr>
      <w:tr w:rsidR="00CA77C4" w:rsidTr="0015672A">
        <w:tc>
          <w:tcPr>
            <w:tcW w:w="3652" w:type="dxa"/>
          </w:tcPr>
          <w:p w:rsidR="00CA77C4" w:rsidRDefault="00CA77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многодетные семьи</w:t>
            </w:r>
          </w:p>
        </w:tc>
        <w:tc>
          <w:tcPr>
            <w:tcW w:w="1418" w:type="dxa"/>
          </w:tcPr>
          <w:p w:rsidR="00CA77C4" w:rsidRDefault="00612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A77C4" w:rsidRDefault="00612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1.5%</w:t>
            </w:r>
          </w:p>
        </w:tc>
        <w:tc>
          <w:tcPr>
            <w:tcW w:w="1701" w:type="dxa"/>
          </w:tcPr>
          <w:p w:rsidR="00CA77C4" w:rsidRDefault="00612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CA77C4" w:rsidRDefault="00CB3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2.1%</w:t>
            </w:r>
          </w:p>
        </w:tc>
        <w:tc>
          <w:tcPr>
            <w:tcW w:w="1559" w:type="dxa"/>
          </w:tcPr>
          <w:p w:rsidR="00CA77C4" w:rsidRDefault="00CA77C4" w:rsidP="00103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A77C4" w:rsidRDefault="00CB3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1.5%</w:t>
            </w:r>
          </w:p>
        </w:tc>
      </w:tr>
      <w:tr w:rsidR="00CA77C4" w:rsidTr="0015672A">
        <w:tc>
          <w:tcPr>
            <w:tcW w:w="3652" w:type="dxa"/>
          </w:tcPr>
          <w:p w:rsidR="00CA77C4" w:rsidRDefault="00CA77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родители-инвалиды</w:t>
            </w:r>
          </w:p>
        </w:tc>
        <w:tc>
          <w:tcPr>
            <w:tcW w:w="1418" w:type="dxa"/>
          </w:tcPr>
          <w:p w:rsidR="00CA77C4" w:rsidRDefault="00612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A77C4" w:rsidRDefault="00612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07.%</w:t>
            </w:r>
          </w:p>
        </w:tc>
        <w:tc>
          <w:tcPr>
            <w:tcW w:w="1701" w:type="dxa"/>
          </w:tcPr>
          <w:p w:rsidR="00CA77C4" w:rsidRDefault="00CA77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CA77C4" w:rsidRDefault="00CB3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1.4%</w:t>
            </w:r>
          </w:p>
        </w:tc>
        <w:tc>
          <w:tcPr>
            <w:tcW w:w="1559" w:type="dxa"/>
          </w:tcPr>
          <w:p w:rsidR="00CA77C4" w:rsidRDefault="00CA77C4" w:rsidP="00103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A77C4" w:rsidRDefault="00CB3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0.7%</w:t>
            </w:r>
          </w:p>
        </w:tc>
      </w:tr>
      <w:tr w:rsidR="00CA77C4" w:rsidTr="0015672A">
        <w:tc>
          <w:tcPr>
            <w:tcW w:w="3652" w:type="dxa"/>
          </w:tcPr>
          <w:p w:rsidR="00CA77C4" w:rsidRDefault="00CA77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нвалиды</w:t>
            </w:r>
          </w:p>
        </w:tc>
        <w:tc>
          <w:tcPr>
            <w:tcW w:w="1418" w:type="dxa"/>
          </w:tcPr>
          <w:p w:rsidR="00CA77C4" w:rsidRDefault="00612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A77C4" w:rsidRDefault="00612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0.7%</w:t>
            </w:r>
          </w:p>
        </w:tc>
        <w:tc>
          <w:tcPr>
            <w:tcW w:w="1701" w:type="dxa"/>
          </w:tcPr>
          <w:p w:rsidR="00CA77C4" w:rsidRDefault="00CA77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7C4" w:rsidRDefault="00CB3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0.7%</w:t>
            </w:r>
          </w:p>
        </w:tc>
        <w:tc>
          <w:tcPr>
            <w:tcW w:w="1559" w:type="dxa"/>
          </w:tcPr>
          <w:p w:rsidR="00CA77C4" w:rsidRDefault="00CA77C4" w:rsidP="00103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A77C4" w:rsidRDefault="00CB3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0.7%</w:t>
            </w:r>
          </w:p>
        </w:tc>
      </w:tr>
      <w:tr w:rsidR="00CA77C4" w:rsidTr="0015672A">
        <w:tc>
          <w:tcPr>
            <w:tcW w:w="3652" w:type="dxa"/>
          </w:tcPr>
          <w:p w:rsidR="00CA77C4" w:rsidRDefault="00CA77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дети сироты</w:t>
            </w:r>
          </w:p>
        </w:tc>
        <w:tc>
          <w:tcPr>
            <w:tcW w:w="1418" w:type="dxa"/>
          </w:tcPr>
          <w:p w:rsidR="00CA77C4" w:rsidRDefault="00612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CA77C4" w:rsidRDefault="00CA77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A77C4" w:rsidRDefault="00CA77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7C4" w:rsidRDefault="00CB3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0.7%</w:t>
            </w:r>
          </w:p>
        </w:tc>
        <w:tc>
          <w:tcPr>
            <w:tcW w:w="1559" w:type="dxa"/>
          </w:tcPr>
          <w:p w:rsidR="00CA77C4" w:rsidRDefault="00CA77C4" w:rsidP="00103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A77C4" w:rsidRDefault="00CB3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0.7%</w:t>
            </w:r>
          </w:p>
        </w:tc>
      </w:tr>
      <w:tr w:rsidR="00CA77C4" w:rsidTr="0015672A">
        <w:tc>
          <w:tcPr>
            <w:tcW w:w="3652" w:type="dxa"/>
          </w:tcPr>
          <w:p w:rsidR="00CA77C4" w:rsidRDefault="00CA77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дети под опекой</w:t>
            </w:r>
          </w:p>
        </w:tc>
        <w:tc>
          <w:tcPr>
            <w:tcW w:w="1418" w:type="dxa"/>
          </w:tcPr>
          <w:p w:rsidR="00CA77C4" w:rsidRDefault="00612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CA77C4" w:rsidRDefault="00CA77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A77C4" w:rsidRDefault="00CA77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7C4" w:rsidRDefault="00CB3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0.7%</w:t>
            </w:r>
          </w:p>
        </w:tc>
        <w:tc>
          <w:tcPr>
            <w:tcW w:w="1559" w:type="dxa"/>
          </w:tcPr>
          <w:p w:rsidR="00CA77C4" w:rsidRDefault="00CA77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A77C4" w:rsidRDefault="00CB3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0.7%</w:t>
            </w:r>
          </w:p>
        </w:tc>
      </w:tr>
    </w:tbl>
    <w:p w:rsidR="00D22CB5" w:rsidRPr="00D22CB5" w:rsidRDefault="00D22CB5">
      <w:pPr>
        <w:rPr>
          <w:rFonts w:ascii="Times New Roman" w:hAnsi="Times New Roman" w:cs="Times New Roman"/>
          <w:b/>
          <w:sz w:val="28"/>
          <w:szCs w:val="28"/>
        </w:rPr>
      </w:pPr>
    </w:p>
    <w:p w:rsidR="00D22CB5" w:rsidRPr="00D22CB5" w:rsidRDefault="009669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D22CB5" w:rsidRPr="00D22CB5" w:rsidSect="0015672A">
      <w:pgSz w:w="16838" w:h="11906" w:orient="landscape"/>
      <w:pgMar w:top="567" w:right="1134" w:bottom="568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10"/>
  <w:displayHorizontalDrawingGridEvery w:val="2"/>
  <w:characterSpacingControl w:val="doNotCompress"/>
  <w:compat/>
  <w:rsids>
    <w:rsidRoot w:val="00D22CB5"/>
    <w:rsid w:val="00015C1C"/>
    <w:rsid w:val="0015672A"/>
    <w:rsid w:val="0042300C"/>
    <w:rsid w:val="00612FF3"/>
    <w:rsid w:val="006564C7"/>
    <w:rsid w:val="00966968"/>
    <w:rsid w:val="00976F08"/>
    <w:rsid w:val="009B7F95"/>
    <w:rsid w:val="00B16ED0"/>
    <w:rsid w:val="00CA77C4"/>
    <w:rsid w:val="00CB3F75"/>
    <w:rsid w:val="00D07440"/>
    <w:rsid w:val="00D22CB5"/>
    <w:rsid w:val="00DE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9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20%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0.72000000000000008</c:v>
                </c:pt>
                <c:pt idx="1">
                  <c:v>0.69000000000000006</c:v>
                </c:pt>
                <c:pt idx="2">
                  <c:v>0.66000000000000014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50%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Лист1!$C$2:$C$5</c:f>
              <c:numCache>
                <c:formatCode>0%</c:formatCode>
                <c:ptCount val="4"/>
                <c:pt idx="0">
                  <c:v>0.2</c:v>
                </c:pt>
                <c:pt idx="1">
                  <c:v>0.26</c:v>
                </c:pt>
                <c:pt idx="2">
                  <c:v>0.29000000000000004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70%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</c:v>
                </c:pt>
                <c:pt idx="1">
                  <c:v>0</c:v>
                </c:pt>
                <c:pt idx="2" formatCode="0%">
                  <c:v>3.0000000000000002E-2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без оплаты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 formatCode="0%">
                  <c:v>2.0000000000000004E-2</c:v>
                </c:pt>
              </c:numCache>
            </c:numRef>
          </c:val>
        </c:ser>
        <c:shape val="cylinder"/>
        <c:axId val="70899584"/>
        <c:axId val="70901120"/>
        <c:axId val="0"/>
      </c:bar3DChart>
      <c:catAx>
        <c:axId val="70899584"/>
        <c:scaling>
          <c:orientation val="minMax"/>
        </c:scaling>
        <c:axPos val="b"/>
        <c:numFmt formatCode="General" sourceLinked="1"/>
        <c:tickLblPos val="nextTo"/>
        <c:crossAx val="70901120"/>
        <c:crosses val="autoZero"/>
        <c:auto val="1"/>
        <c:lblAlgn val="ctr"/>
        <c:lblOffset val="100"/>
      </c:catAx>
      <c:valAx>
        <c:axId val="70901120"/>
        <c:scaling>
          <c:orientation val="minMax"/>
        </c:scaling>
        <c:axPos val="l"/>
        <c:majorGridlines/>
        <c:numFmt formatCode="0%" sourceLinked="1"/>
        <c:tickLblPos val="nextTo"/>
        <c:crossAx val="708995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2014-03-24T10:26:00Z</cp:lastPrinted>
  <dcterms:created xsi:type="dcterms:W3CDTF">2014-03-19T12:15:00Z</dcterms:created>
  <dcterms:modified xsi:type="dcterms:W3CDTF">2014-03-24T10:42:00Z</dcterms:modified>
</cp:coreProperties>
</file>